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CE" w:rsidRDefault="00A55F5D">
      <w:pPr>
        <w:spacing w:line="460" w:lineRule="exac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國立臺灣科學教育館</w:t>
      </w:r>
      <w:r>
        <w:rPr>
          <w:rFonts w:ascii="標楷體" w:hAnsi="標楷體"/>
          <w:b/>
          <w:sz w:val="36"/>
          <w:szCs w:val="36"/>
        </w:rPr>
        <w:t>110</w:t>
      </w:r>
      <w:r>
        <w:rPr>
          <w:rFonts w:ascii="標楷體" w:hAnsi="標楷體"/>
          <w:b/>
          <w:sz w:val="36"/>
          <w:szCs w:val="36"/>
        </w:rPr>
        <w:t>學年度第一學期預約教學簡章</w:t>
      </w:r>
    </w:p>
    <w:p w:rsidR="00874ECE" w:rsidRDefault="00874ECE">
      <w:pPr>
        <w:snapToGrid w:val="0"/>
        <w:spacing w:line="460" w:lineRule="exact"/>
        <w:jc w:val="right"/>
        <w:rPr>
          <w:sz w:val="28"/>
          <w:szCs w:val="28"/>
        </w:rPr>
      </w:pP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緣起</w:t>
      </w:r>
    </w:p>
    <w:p w:rsidR="00874ECE" w:rsidRDefault="00A55F5D">
      <w:pPr>
        <w:tabs>
          <w:tab w:val="left" w:pos="960"/>
        </w:tabs>
        <w:snapToGrid w:val="0"/>
        <w:spacing w:line="460" w:lineRule="exact"/>
        <w:ind w:left="840"/>
        <w:jc w:val="both"/>
      </w:pPr>
      <w:r>
        <w:rPr>
          <w:sz w:val="28"/>
          <w:szCs w:val="28"/>
          <w:lang w:val="zh-TW"/>
        </w:rPr>
        <w:t xml:space="preserve">    108</w:t>
      </w:r>
      <w:proofErr w:type="gramStart"/>
      <w:r>
        <w:rPr>
          <w:sz w:val="28"/>
          <w:szCs w:val="28"/>
          <w:lang w:val="zh-TW"/>
        </w:rPr>
        <w:t>課綱的</w:t>
      </w:r>
      <w:proofErr w:type="gramEnd"/>
      <w:r>
        <w:rPr>
          <w:sz w:val="28"/>
          <w:szCs w:val="28"/>
          <w:lang w:val="zh-TW"/>
        </w:rPr>
        <w:t>精神在於著重以學生為主的多元學習，以培養良好的科學素養及儲備未來的競爭力，當中具有主動學習的意願是奠基學生各項能力的基礎。而「動手作」是許多教學研究公認有效的學習方式，提供學生豐富有趣的「實驗」，讓學生在實驗過程中認識科學原理的奧妙並學習正確的科學方法，係本館辦理預約教學的目的，歡迎全國</w:t>
      </w:r>
      <w:r>
        <w:rPr>
          <w:sz w:val="28"/>
          <w:szCs w:val="28"/>
          <w:lang w:val="zh-TW"/>
        </w:rPr>
        <w:t>高中職及國中小學校</w:t>
      </w:r>
      <w:r>
        <w:rPr>
          <w:b/>
          <w:sz w:val="28"/>
          <w:szCs w:val="28"/>
          <w:lang w:val="zh-TW"/>
        </w:rPr>
        <w:t>以班級為單位</w:t>
      </w:r>
      <w:r>
        <w:rPr>
          <w:sz w:val="28"/>
          <w:szCs w:val="28"/>
          <w:lang w:val="zh-TW"/>
        </w:rPr>
        <w:t>申請預約。</w:t>
      </w: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適用對象</w:t>
      </w:r>
    </w:p>
    <w:p w:rsidR="00874ECE" w:rsidRDefault="00A55F5D">
      <w:pPr>
        <w:tabs>
          <w:tab w:val="left" w:pos="960"/>
        </w:tabs>
        <w:snapToGrid w:val="0"/>
        <w:spacing w:line="460" w:lineRule="exact"/>
        <w:ind w:left="758" w:firstLine="560"/>
        <w:jc w:val="both"/>
      </w:pPr>
      <w:r>
        <w:rPr>
          <w:sz w:val="28"/>
          <w:szCs w:val="28"/>
          <w:lang w:val="zh-TW"/>
        </w:rPr>
        <w:t>以</w:t>
      </w:r>
      <w:r>
        <w:rPr>
          <w:sz w:val="28"/>
          <w:szCs w:val="28"/>
        </w:rPr>
        <w:t>全國高中職及國民中小學校學生為對象</w:t>
      </w:r>
      <w:r>
        <w:rPr>
          <w:sz w:val="28"/>
          <w:szCs w:val="28"/>
          <w:lang w:val="zh-TW"/>
        </w:rPr>
        <w:t>，</w:t>
      </w:r>
      <w:r>
        <w:rPr>
          <w:sz w:val="28"/>
          <w:szCs w:val="28"/>
        </w:rPr>
        <w:t>本學期開放</w:t>
      </w:r>
      <w:r>
        <w:rPr>
          <w:sz w:val="28"/>
          <w:szCs w:val="28"/>
        </w:rPr>
        <w:t>45</w:t>
      </w:r>
      <w:r>
        <w:rPr>
          <w:sz w:val="28"/>
          <w:szCs w:val="28"/>
        </w:rPr>
        <w:t>個班級接受申請，每天可接受預約上限為</w:t>
      </w:r>
      <w:r>
        <w:rPr>
          <w:sz w:val="28"/>
          <w:szCs w:val="28"/>
        </w:rPr>
        <w:t>2</w:t>
      </w:r>
      <w:r>
        <w:rPr>
          <w:sz w:val="28"/>
          <w:szCs w:val="28"/>
        </w:rPr>
        <w:t>班</w:t>
      </w:r>
      <w:r>
        <w:rPr>
          <w:sz w:val="28"/>
          <w:szCs w:val="28"/>
        </w:rPr>
        <w:t>(</w:t>
      </w:r>
      <w:r>
        <w:rPr>
          <w:sz w:val="28"/>
          <w:szCs w:val="28"/>
        </w:rPr>
        <w:t>每班</w:t>
      </w:r>
      <w:r>
        <w:rPr>
          <w:sz w:val="28"/>
          <w:szCs w:val="28"/>
        </w:rPr>
        <w:t>25</w:t>
      </w:r>
      <w:r>
        <w:rPr>
          <w:sz w:val="28"/>
          <w:szCs w:val="28"/>
        </w:rPr>
        <w:t>人</w:t>
      </w:r>
      <w:r>
        <w:rPr>
          <w:sz w:val="28"/>
          <w:szCs w:val="28"/>
        </w:rPr>
        <w:t>)</w:t>
      </w:r>
      <w:r>
        <w:rPr>
          <w:sz w:val="28"/>
          <w:szCs w:val="28"/>
          <w:lang w:val="zh-TW"/>
        </w:rPr>
        <w:t>，同時有多所班級預約時，</w:t>
      </w:r>
      <w:r>
        <w:rPr>
          <w:b/>
          <w:sz w:val="28"/>
          <w:szCs w:val="28"/>
          <w:lang w:val="zh-TW"/>
        </w:rPr>
        <w:t>以較偏遠地區學校為優先。</w:t>
      </w: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課程內容</w:t>
      </w:r>
    </w:p>
    <w:p w:rsidR="00874ECE" w:rsidRDefault="00A55F5D">
      <w:pPr>
        <w:tabs>
          <w:tab w:val="left" w:pos="720"/>
        </w:tabs>
        <w:snapToGrid w:val="0"/>
        <w:spacing w:line="460" w:lineRule="exact"/>
        <w:ind w:left="720" w:firstLine="560"/>
        <w:jc w:val="both"/>
      </w:pPr>
      <w:r>
        <w:rPr>
          <w:sz w:val="28"/>
          <w:szCs w:val="28"/>
        </w:rPr>
        <w:t>本課程配合國中小學及高級中等學校自然科學領域課程綱要、各年級教學進度及高中職以專題為導向等目標所設計之</w:t>
      </w:r>
      <w:r>
        <w:rPr>
          <w:sz w:val="28"/>
          <w:szCs w:val="28"/>
        </w:rPr>
        <w:t>2</w:t>
      </w:r>
      <w:r>
        <w:rPr>
          <w:sz w:val="28"/>
          <w:szCs w:val="28"/>
        </w:rPr>
        <w:t>小時的實驗課程，詳細內容如附件一。</w:t>
      </w:r>
      <w:bookmarkStart w:id="0" w:name="_GoBack"/>
      <w:bookmarkEnd w:id="0"/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費用</w:t>
      </w:r>
    </w:p>
    <w:p w:rsidR="00874ECE" w:rsidRDefault="00A55F5D">
      <w:pPr>
        <w:tabs>
          <w:tab w:val="left" w:pos="960"/>
        </w:tabs>
        <w:snapToGrid w:val="0"/>
        <w:spacing w:line="460" w:lineRule="exact"/>
        <w:ind w:left="840"/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本於使用者付費原則，酌收參加</w:t>
      </w:r>
      <w:r>
        <w:rPr>
          <w:b/>
          <w:sz w:val="28"/>
          <w:szCs w:val="28"/>
        </w:rPr>
        <w:t>預約教學課程學員每人新臺幣</w:t>
      </w:r>
      <w:r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>元</w:t>
      </w:r>
      <w:r>
        <w:rPr>
          <w:sz w:val="28"/>
          <w:szCs w:val="28"/>
        </w:rPr>
        <w:t>。另為推廣教學及扶助弱勢學生，偏遠地區學校</w:t>
      </w:r>
      <w:r>
        <w:rPr>
          <w:sz w:val="28"/>
          <w:szCs w:val="28"/>
        </w:rPr>
        <w:t>(</w:t>
      </w:r>
      <w:r>
        <w:rPr>
          <w:sz w:val="28"/>
          <w:szCs w:val="28"/>
        </w:rPr>
        <w:t>依教育部統計處公告之偏遠地區國中小名</w:t>
      </w:r>
      <w:r>
        <w:rPr>
          <w:sz w:val="28"/>
          <w:szCs w:val="28"/>
        </w:rPr>
        <w:t>單</w:t>
      </w:r>
      <w:r>
        <w:rPr>
          <w:sz w:val="28"/>
          <w:szCs w:val="28"/>
        </w:rPr>
        <w:t>)</w:t>
      </w:r>
      <w:r>
        <w:rPr>
          <w:sz w:val="28"/>
          <w:szCs w:val="28"/>
        </w:rPr>
        <w:t>免費，如申請班級之學生有家庭經濟困難之事實，經班級導師提出證明或檢具相關證明亦免費。</w:t>
      </w: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實施期間</w:t>
      </w:r>
    </w:p>
    <w:p w:rsidR="00874ECE" w:rsidRDefault="00A55F5D">
      <w:pPr>
        <w:numPr>
          <w:ilvl w:val="0"/>
          <w:numId w:val="2"/>
        </w:numPr>
        <w:snapToGrid w:val="0"/>
        <w:spacing w:line="460" w:lineRule="exact"/>
        <w:ind w:left="1216" w:hanging="602"/>
        <w:jc w:val="both"/>
      </w:pPr>
      <w:r>
        <w:rPr>
          <w:sz w:val="28"/>
          <w:szCs w:val="28"/>
        </w:rPr>
        <w:t>課程實施期間自民國</w:t>
      </w:r>
      <w:r>
        <w:rPr>
          <w:sz w:val="28"/>
          <w:szCs w:val="28"/>
        </w:rPr>
        <w:t>110</w:t>
      </w:r>
      <w:r>
        <w:rPr>
          <w:sz w:val="28"/>
          <w:szCs w:val="28"/>
          <w:lang w:val="zh-TW"/>
        </w:rPr>
        <w:t>年</w:t>
      </w:r>
      <w:r>
        <w:rPr>
          <w:sz w:val="28"/>
          <w:szCs w:val="28"/>
          <w:lang w:val="zh-TW"/>
        </w:rPr>
        <w:t>9</w:t>
      </w:r>
      <w:r>
        <w:rPr>
          <w:sz w:val="28"/>
          <w:szCs w:val="28"/>
          <w:lang w:val="zh-TW"/>
        </w:rPr>
        <w:t>月</w:t>
      </w:r>
      <w:r>
        <w:rPr>
          <w:sz w:val="28"/>
          <w:szCs w:val="28"/>
        </w:rPr>
        <w:t>22</w:t>
      </w:r>
      <w:r>
        <w:rPr>
          <w:sz w:val="28"/>
          <w:szCs w:val="28"/>
          <w:lang w:val="zh-TW"/>
        </w:rPr>
        <w:t>日至民國</w:t>
      </w:r>
      <w:r>
        <w:rPr>
          <w:sz w:val="28"/>
          <w:szCs w:val="28"/>
          <w:lang w:val="zh-TW"/>
        </w:rPr>
        <w:t>111</w:t>
      </w:r>
      <w:r>
        <w:rPr>
          <w:sz w:val="28"/>
          <w:szCs w:val="28"/>
          <w:lang w:val="zh-TW"/>
        </w:rPr>
        <w:t>年</w:t>
      </w:r>
      <w:r>
        <w:rPr>
          <w:sz w:val="28"/>
          <w:szCs w:val="28"/>
          <w:lang w:val="zh-TW"/>
        </w:rPr>
        <w:t>1</w:t>
      </w:r>
      <w:r>
        <w:rPr>
          <w:sz w:val="28"/>
          <w:szCs w:val="28"/>
          <w:lang w:val="zh-TW"/>
        </w:rPr>
        <w:t>月</w:t>
      </w:r>
      <w:r>
        <w:rPr>
          <w:sz w:val="28"/>
          <w:szCs w:val="28"/>
          <w:lang w:val="zh-TW"/>
        </w:rPr>
        <w:t>7</w:t>
      </w:r>
      <w:r>
        <w:rPr>
          <w:sz w:val="28"/>
          <w:szCs w:val="28"/>
          <w:lang w:val="zh-TW"/>
        </w:rPr>
        <w:t>日</w:t>
      </w:r>
      <w:r>
        <w:rPr>
          <w:sz w:val="28"/>
          <w:szCs w:val="28"/>
        </w:rPr>
        <w:t>止。</w:t>
      </w:r>
    </w:p>
    <w:p w:rsidR="00874ECE" w:rsidRDefault="00A55F5D">
      <w:pPr>
        <w:numPr>
          <w:ilvl w:val="0"/>
          <w:numId w:val="2"/>
        </w:numPr>
        <w:snapToGrid w:val="0"/>
        <w:spacing w:line="460" w:lineRule="exact"/>
        <w:ind w:left="1216" w:hanging="602"/>
        <w:jc w:val="both"/>
      </w:pPr>
      <w:r>
        <w:rPr>
          <w:sz w:val="28"/>
          <w:szCs w:val="28"/>
        </w:rPr>
        <w:t>申請教學時間為</w:t>
      </w:r>
      <w:r>
        <w:rPr>
          <w:b/>
          <w:sz w:val="28"/>
          <w:szCs w:val="28"/>
        </w:rPr>
        <w:t>週二至週五上午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：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至下午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：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，每堂課程時間約為</w:t>
      </w:r>
      <w:r>
        <w:rPr>
          <w:b/>
          <w:sz w:val="28"/>
          <w:szCs w:val="28"/>
        </w:rPr>
        <w:t>120</w:t>
      </w:r>
      <w:r>
        <w:rPr>
          <w:b/>
          <w:sz w:val="28"/>
          <w:szCs w:val="28"/>
        </w:rPr>
        <w:t>分鐘</w:t>
      </w:r>
      <w:r>
        <w:rPr>
          <w:sz w:val="28"/>
          <w:szCs w:val="28"/>
        </w:rPr>
        <w:t>。</w:t>
      </w: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實施地點：國立臺灣科學教育館</w:t>
      </w:r>
      <w:r>
        <w:rPr>
          <w:sz w:val="28"/>
          <w:szCs w:val="28"/>
        </w:rPr>
        <w:t>8</w:t>
      </w:r>
      <w:r>
        <w:rPr>
          <w:sz w:val="28"/>
          <w:szCs w:val="28"/>
        </w:rPr>
        <w:t>樓科學教室。</w:t>
      </w: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760" w:hanging="616"/>
        <w:jc w:val="both"/>
      </w:pPr>
      <w:r>
        <w:rPr>
          <w:sz w:val="28"/>
          <w:szCs w:val="28"/>
        </w:rPr>
        <w:t>申請時間：</w:t>
      </w:r>
      <w:r>
        <w:rPr>
          <w:b/>
          <w:sz w:val="28"/>
          <w:szCs w:val="28"/>
        </w:rPr>
        <w:t>即日起</w:t>
      </w:r>
      <w:r>
        <w:rPr>
          <w:b/>
          <w:sz w:val="28"/>
          <w:szCs w:val="28"/>
          <w:lang w:val="zh-TW"/>
        </w:rPr>
        <w:t>至</w:t>
      </w:r>
      <w:r>
        <w:rPr>
          <w:b/>
          <w:sz w:val="28"/>
          <w:szCs w:val="28"/>
        </w:rPr>
        <w:t>110</w:t>
      </w:r>
      <w:r>
        <w:rPr>
          <w:b/>
          <w:sz w:val="28"/>
          <w:szCs w:val="28"/>
          <w:lang w:val="zh-TW"/>
        </w:rPr>
        <w:t>年</w:t>
      </w:r>
      <w:r>
        <w:rPr>
          <w:b/>
          <w:sz w:val="28"/>
          <w:szCs w:val="28"/>
          <w:lang w:val="zh-TW"/>
        </w:rPr>
        <w:t>12</w:t>
      </w:r>
      <w:r>
        <w:rPr>
          <w:b/>
          <w:sz w:val="28"/>
          <w:szCs w:val="28"/>
          <w:lang w:val="zh-TW"/>
        </w:rPr>
        <w:t>月</w:t>
      </w:r>
      <w:r>
        <w:rPr>
          <w:b/>
          <w:sz w:val="28"/>
          <w:szCs w:val="28"/>
          <w:lang w:val="zh-TW"/>
        </w:rPr>
        <w:t>7</w:t>
      </w:r>
      <w:r>
        <w:rPr>
          <w:b/>
          <w:sz w:val="28"/>
          <w:szCs w:val="28"/>
          <w:lang w:val="zh-TW"/>
        </w:rPr>
        <w:t>日前，額滿截止</w:t>
      </w:r>
      <w:r>
        <w:rPr>
          <w:sz w:val="28"/>
          <w:szCs w:val="28"/>
          <w:lang w:val="zh-TW"/>
        </w:rPr>
        <w:t>。</w:t>
      </w:r>
    </w:p>
    <w:p w:rsidR="00874ECE" w:rsidRDefault="00874ECE">
      <w:pPr>
        <w:tabs>
          <w:tab w:val="left" w:pos="960"/>
        </w:tabs>
        <w:snapToGrid w:val="0"/>
        <w:spacing w:line="460" w:lineRule="exact"/>
        <w:ind w:left="760"/>
        <w:jc w:val="both"/>
        <w:rPr>
          <w:sz w:val="28"/>
          <w:szCs w:val="28"/>
        </w:rPr>
      </w:pPr>
    </w:p>
    <w:p w:rsidR="00874ECE" w:rsidRDefault="00A55F5D">
      <w:pPr>
        <w:numPr>
          <w:ilvl w:val="3"/>
          <w:numId w:val="1"/>
        </w:numPr>
        <w:tabs>
          <w:tab w:val="left" w:pos="720"/>
          <w:tab w:val="left" w:pos="960"/>
        </w:tabs>
        <w:snapToGrid w:val="0"/>
        <w:spacing w:line="460" w:lineRule="exact"/>
        <w:ind w:left="760" w:hanging="616"/>
        <w:jc w:val="both"/>
        <w:rPr>
          <w:sz w:val="28"/>
          <w:szCs w:val="28"/>
        </w:rPr>
      </w:pPr>
      <w:r>
        <w:rPr>
          <w:sz w:val="28"/>
          <w:szCs w:val="28"/>
        </w:rPr>
        <w:t>申請預約教學流程</w:t>
      </w:r>
    </w:p>
    <w:p w:rsidR="00874ECE" w:rsidRDefault="00A55F5D">
      <w:pPr>
        <w:snapToGrid w:val="0"/>
        <w:spacing w:line="460" w:lineRule="exact"/>
        <w:ind w:left="1275" w:hanging="675"/>
        <w:jc w:val="both"/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對本課程有興趣或搭配校外教學行程規劃之學校，最遲應於活動</w:t>
      </w:r>
      <w:proofErr w:type="gramStart"/>
      <w:r>
        <w:rPr>
          <w:sz w:val="28"/>
          <w:szCs w:val="28"/>
        </w:rPr>
        <w:t>前一月填妥</w:t>
      </w:r>
      <w:proofErr w:type="gramEnd"/>
      <w:r>
        <w:rPr>
          <w:b/>
          <w:sz w:val="28"/>
          <w:szCs w:val="28"/>
        </w:rPr>
        <w:t>「國立臺灣科學教育館</w:t>
      </w:r>
      <w:r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>學年度第一學期預約教學申請表」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lastRenderedPageBreak/>
        <w:t>（如附件二），並以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E-mail</w:t>
      </w:r>
      <w:r>
        <w:rPr>
          <w:sz w:val="28"/>
          <w:szCs w:val="28"/>
        </w:rPr>
        <w:t>方式向本館提出申請。</w:t>
      </w:r>
    </w:p>
    <w:p w:rsidR="00874ECE" w:rsidRDefault="00A55F5D">
      <w:pPr>
        <w:snapToGrid w:val="0"/>
        <w:spacing w:line="460" w:lineRule="exact"/>
        <w:ind w:left="1275" w:hanging="675"/>
        <w:jc w:val="both"/>
      </w:pPr>
      <w:r>
        <w:rPr>
          <w:sz w:val="28"/>
          <w:szCs w:val="28"/>
        </w:rPr>
        <w:t>(</w:t>
      </w:r>
      <w:r>
        <w:rPr>
          <w:sz w:val="28"/>
          <w:szCs w:val="28"/>
        </w:rPr>
        <w:t>二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本館於收到申請書後立即安排師資及教室空間，並於</w:t>
      </w:r>
      <w:r>
        <w:rPr>
          <w:b/>
          <w:sz w:val="28"/>
          <w:szCs w:val="28"/>
        </w:rPr>
        <w:t>五個工作日</w:t>
      </w:r>
      <w:r>
        <w:rPr>
          <w:sz w:val="28"/>
          <w:szCs w:val="28"/>
        </w:rPr>
        <w:t>內以</w:t>
      </w:r>
      <w:r>
        <w:rPr>
          <w:sz w:val="28"/>
          <w:szCs w:val="28"/>
        </w:rPr>
        <w:t xml:space="preserve">    E-mail </w:t>
      </w:r>
      <w:r>
        <w:rPr>
          <w:sz w:val="28"/>
          <w:szCs w:val="28"/>
        </w:rPr>
        <w:t>方式向申請學校聯絡人告知申請結果。</w:t>
      </w:r>
    </w:p>
    <w:p w:rsidR="00874ECE" w:rsidRDefault="00A55F5D">
      <w:pPr>
        <w:snapToGrid w:val="0"/>
        <w:spacing w:line="460" w:lineRule="exact"/>
        <w:ind w:left="1275" w:hanging="675"/>
      </w:pP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申請方式：</w:t>
      </w:r>
      <w:proofErr w:type="gramStart"/>
      <w:r>
        <w:rPr>
          <w:sz w:val="28"/>
          <w:szCs w:val="28"/>
        </w:rPr>
        <w:t>採</w:t>
      </w:r>
      <w:proofErr w:type="gramEnd"/>
      <w:r>
        <w:rPr>
          <w:sz w:val="28"/>
          <w:szCs w:val="28"/>
        </w:rPr>
        <w:t>E-mail</w:t>
      </w:r>
      <w:r>
        <w:rPr>
          <w:sz w:val="28"/>
          <w:szCs w:val="28"/>
        </w:rPr>
        <w:t>方式辦理報名，同一時間如遇多所學校申請，將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以偏遠地區學校為優先考量</w:t>
      </w:r>
      <w:r>
        <w:rPr>
          <w:sz w:val="28"/>
          <w:szCs w:val="28"/>
        </w:rPr>
        <w:t>，其次以收到申請書時間之先後順序排定。</w:t>
      </w:r>
      <w:r>
        <w:rPr>
          <w:sz w:val="28"/>
          <w:szCs w:val="28"/>
        </w:rPr>
        <w:t>E-mail: inoyr2025@mail.ntsec.gov.tw</w:t>
      </w:r>
      <w:proofErr w:type="gramStart"/>
      <w:r>
        <w:rPr>
          <w:sz w:val="28"/>
          <w:szCs w:val="28"/>
        </w:rPr>
        <w:t>（</w:t>
      </w:r>
      <w:proofErr w:type="gramEnd"/>
      <w:r>
        <w:rPr>
          <w:b/>
          <w:sz w:val="28"/>
          <w:szCs w:val="28"/>
        </w:rPr>
        <w:t>信件主旨請敘明申請學校名稱及預約教學課程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</w:rPr>
        <w:t>課程內容洽詢專線：</w:t>
      </w:r>
      <w:r>
        <w:rPr>
          <w:sz w:val="28"/>
          <w:szCs w:val="28"/>
        </w:rPr>
        <w:t>(02)6610-1234</w:t>
      </w:r>
      <w:r>
        <w:rPr>
          <w:sz w:val="28"/>
          <w:szCs w:val="28"/>
        </w:rPr>
        <w:t>分機</w:t>
      </w:r>
      <w:r>
        <w:rPr>
          <w:sz w:val="28"/>
          <w:szCs w:val="28"/>
        </w:rPr>
        <w:t>1416</w:t>
      </w:r>
      <w:r>
        <w:rPr>
          <w:sz w:val="28"/>
          <w:szCs w:val="28"/>
        </w:rPr>
        <w:t>劉珊佑老師。</w:t>
      </w:r>
    </w:p>
    <w:p w:rsidR="00874ECE" w:rsidRDefault="00A55F5D">
      <w:pPr>
        <w:snapToGrid w:val="0"/>
        <w:spacing w:line="460" w:lineRule="exact"/>
        <w:ind w:left="1275" w:hanging="67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四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活動取消最遲於活動日前二</w:t>
      </w:r>
      <w:proofErr w:type="gramStart"/>
      <w:r>
        <w:rPr>
          <w:sz w:val="28"/>
          <w:szCs w:val="28"/>
        </w:rPr>
        <w:t>週</w:t>
      </w:r>
      <w:proofErr w:type="gramEnd"/>
      <w:r>
        <w:rPr>
          <w:sz w:val="28"/>
          <w:szCs w:val="28"/>
        </w:rPr>
        <w:t>（</w:t>
      </w:r>
      <w:r>
        <w:rPr>
          <w:sz w:val="28"/>
          <w:szCs w:val="28"/>
        </w:rPr>
        <w:t>10</w:t>
      </w:r>
      <w:r>
        <w:rPr>
          <w:sz w:val="28"/>
          <w:szCs w:val="28"/>
        </w:rPr>
        <w:t>個工作日）通知本館，以便辦理取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消預約。</w:t>
      </w:r>
    </w:p>
    <w:p w:rsidR="00874ECE" w:rsidRDefault="00A55F5D">
      <w:pPr>
        <w:snapToGrid w:val="0"/>
        <w:spacing w:line="460" w:lineRule="exact"/>
        <w:ind w:left="1275" w:hanging="67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五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無故取消或無故未到館參加課程之學校單位，次年度將不再受理申請參加該項活動。</w:t>
      </w:r>
    </w:p>
    <w:p w:rsidR="00874ECE" w:rsidRDefault="00A55F5D">
      <w:pPr>
        <w:snapToGrid w:val="0"/>
        <w:spacing w:line="460" w:lineRule="exact"/>
        <w:ind w:left="1275" w:hanging="67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六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其他事項：學校於申請課程時間外，如欲參觀本館常設展，另有團體參觀優惠，可當作校外教學行程選項。</w:t>
      </w:r>
    </w:p>
    <w:p w:rsidR="00874ECE" w:rsidRDefault="00A55F5D">
      <w:pPr>
        <w:numPr>
          <w:ilvl w:val="3"/>
          <w:numId w:val="1"/>
        </w:numPr>
        <w:snapToGrid w:val="0"/>
        <w:spacing w:line="460" w:lineRule="exact"/>
        <w:jc w:val="both"/>
      </w:pPr>
      <w:r>
        <w:rPr>
          <w:sz w:val="28"/>
          <w:szCs w:val="28"/>
        </w:rPr>
        <w:t>本教學簡章未盡事宜，</w:t>
      </w:r>
      <w:proofErr w:type="gramStart"/>
      <w:r>
        <w:rPr>
          <w:sz w:val="28"/>
          <w:szCs w:val="28"/>
        </w:rPr>
        <w:t>本館得隨時</w:t>
      </w:r>
      <w:proofErr w:type="gramEnd"/>
      <w:r>
        <w:rPr>
          <w:sz w:val="28"/>
          <w:szCs w:val="28"/>
        </w:rPr>
        <w:t>補充修正</w:t>
      </w:r>
      <w:proofErr w:type="gramStart"/>
      <w:r>
        <w:rPr>
          <w:sz w:val="28"/>
          <w:szCs w:val="28"/>
        </w:rPr>
        <w:t>於官網中</w:t>
      </w:r>
      <w:proofErr w:type="gramEnd"/>
      <w:r>
        <w:rPr>
          <w:sz w:val="28"/>
          <w:szCs w:val="28"/>
        </w:rPr>
        <w:t>。</w:t>
      </w:r>
    </w:p>
    <w:p w:rsidR="00874ECE" w:rsidRDefault="00874ECE">
      <w:pPr>
        <w:snapToGrid w:val="0"/>
        <w:spacing w:line="460" w:lineRule="exact"/>
        <w:ind w:left="1199" w:hanging="599"/>
        <w:jc w:val="both"/>
        <w:rPr>
          <w:sz w:val="28"/>
          <w:szCs w:val="28"/>
        </w:rPr>
      </w:pPr>
    </w:p>
    <w:p w:rsidR="00874ECE" w:rsidRDefault="00A55F5D">
      <w:pPr>
        <w:pageBreakBefore/>
        <w:snapToGrid w:val="0"/>
        <w:spacing w:line="240" w:lineRule="atLeast"/>
        <w:ind w:right="-108"/>
      </w:pPr>
      <w:r>
        <w:rPr>
          <w:b/>
          <w:szCs w:val="36"/>
        </w:rPr>
        <w:lastRenderedPageBreak/>
        <w:t>附件一</w:t>
      </w:r>
    </w:p>
    <w:p w:rsidR="00874ECE" w:rsidRDefault="00A55F5D">
      <w:r>
        <w:rPr>
          <w:rFonts w:ascii="標楷體" w:hAnsi="標楷體"/>
          <w:b/>
          <w:sz w:val="32"/>
        </w:rPr>
        <w:t>110</w:t>
      </w:r>
      <w:r>
        <w:rPr>
          <w:rFonts w:ascii="標楷體" w:hAnsi="標楷體" w:cs="新細明體"/>
          <w:b/>
          <w:sz w:val="32"/>
        </w:rPr>
        <w:t>學年度第一學期預約教學課程表</w:t>
      </w:r>
    </w:p>
    <w:p w:rsidR="00874ECE" w:rsidRDefault="00874ECE">
      <w:pPr>
        <w:rPr>
          <w:rFonts w:ascii="標楷體" w:hAnsi="標楷體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924"/>
        <w:gridCol w:w="1558"/>
        <w:gridCol w:w="3104"/>
        <w:gridCol w:w="2223"/>
        <w:gridCol w:w="1147"/>
      </w:tblGrid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hAnsi="標楷體"/>
                <w:b/>
                <w:bCs/>
                <w:kern w:val="0"/>
                <w:szCs w:val="22"/>
              </w:rPr>
              <w:t>項次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hAnsi="標楷體"/>
                <w:b/>
                <w:bCs/>
                <w:kern w:val="0"/>
                <w:szCs w:val="22"/>
              </w:rPr>
              <w:t>科別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hAnsi="標楷體"/>
                <w:b/>
                <w:bCs/>
                <w:kern w:val="0"/>
                <w:szCs w:val="22"/>
              </w:rPr>
              <w:t>課程名稱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hAnsi="標楷體"/>
                <w:b/>
                <w:bCs/>
                <w:kern w:val="0"/>
                <w:szCs w:val="22"/>
              </w:rPr>
              <w:t>內容概要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b/>
                <w:bCs/>
                <w:kern w:val="0"/>
                <w:szCs w:val="22"/>
              </w:rPr>
            </w:pPr>
            <w:proofErr w:type="gramStart"/>
            <w:r>
              <w:rPr>
                <w:rFonts w:ascii="標楷體" w:hAnsi="標楷體"/>
                <w:b/>
                <w:bCs/>
                <w:kern w:val="0"/>
                <w:szCs w:val="22"/>
              </w:rPr>
              <w:t>新課綱</w:t>
            </w:r>
            <w:proofErr w:type="gramEnd"/>
            <w:r>
              <w:rPr>
                <w:rFonts w:ascii="標楷體" w:hAnsi="標楷體"/>
                <w:b/>
                <w:bCs/>
                <w:kern w:val="0"/>
                <w:szCs w:val="22"/>
              </w:rPr>
              <w:t>學習表現及內容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hAnsi="標楷體"/>
                <w:b/>
                <w:bCs/>
                <w:kern w:val="0"/>
                <w:szCs w:val="22"/>
              </w:rPr>
              <w:t>建議</w:t>
            </w:r>
            <w:r>
              <w:rPr>
                <w:rFonts w:ascii="標楷體" w:hAnsi="標楷體"/>
                <w:b/>
                <w:bCs/>
                <w:kern w:val="0"/>
                <w:szCs w:val="22"/>
              </w:rPr>
              <w:br/>
            </w:r>
            <w:r>
              <w:rPr>
                <w:rFonts w:ascii="標楷體" w:hAnsi="標楷體"/>
                <w:b/>
                <w:bCs/>
                <w:kern w:val="0"/>
                <w:szCs w:val="22"/>
              </w:rPr>
              <w:t>選課年級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物理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轉轉調色盤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藉由變換光線的操作活動與顏色猜謎遊戲，引導學生覺察光線對物體顏色變化的影響，認識白光是由多種色光混合而成，運用色與光變化的相關原理製作變色盤。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</w:pPr>
            <w:r>
              <w:rPr>
                <w:rFonts w:ascii="Calibri" w:hAnsi="Calibri" w:cs="Calibri"/>
                <w:szCs w:val="22"/>
              </w:rPr>
              <w:t>ai-</w:t>
            </w:r>
            <w:r>
              <w:rPr>
                <w:rFonts w:ascii="微軟正黑體" w:eastAsia="微軟正黑體" w:hAnsi="微軟正黑體" w:cs="微軟正黑體"/>
                <w:szCs w:val="22"/>
              </w:rPr>
              <w:t>Ⅱ</w:t>
            </w:r>
            <w:r>
              <w:rPr>
                <w:rFonts w:ascii="Calibri" w:hAnsi="Calibri" w:cs="Calibri"/>
                <w:szCs w:val="22"/>
              </w:rPr>
              <w:t xml:space="preserve">-3 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INe-</w:t>
            </w:r>
            <w:r>
              <w:rPr>
                <w:rFonts w:ascii="微軟正黑體" w:eastAsia="微軟正黑體" w:hAnsi="微軟正黑體" w:cs="微軟正黑體"/>
                <w:szCs w:val="22"/>
              </w:rPr>
              <w:t>Ⅱ</w:t>
            </w:r>
            <w:r>
              <w:rPr>
                <w:rFonts w:ascii="Calibri" w:hAnsi="Calibri" w:cs="Calibri"/>
                <w:szCs w:val="22"/>
              </w:rPr>
              <w:t xml:space="preserve">-6 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INe-</w:t>
            </w:r>
            <w:r>
              <w:rPr>
                <w:rFonts w:ascii="微軟正黑體" w:eastAsia="微軟正黑體" w:hAnsi="微軟正黑體" w:cs="微軟正黑體"/>
                <w:szCs w:val="22"/>
              </w:rPr>
              <w:t>Ⅲ</w:t>
            </w:r>
            <w:r>
              <w:rPr>
                <w:rFonts w:ascii="Calibri" w:hAnsi="Calibri" w:cs="Calibri"/>
                <w:szCs w:val="22"/>
              </w:rPr>
              <w:t>-7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1-4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化學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彩色糖衣的秘密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利用</w:t>
            </w:r>
            <w:proofErr w:type="gramStart"/>
            <w:r>
              <w:rPr>
                <w:rFonts w:ascii="Calibri" w:hAnsi="Calibri" w:cs="Calibri"/>
                <w:szCs w:val="22"/>
              </w:rPr>
              <w:t>層析法將</w:t>
            </w:r>
            <w:proofErr w:type="gramEnd"/>
            <w:r>
              <w:rPr>
                <w:rFonts w:ascii="Calibri" w:hAnsi="Calibri" w:cs="Calibri"/>
                <w:szCs w:val="22"/>
              </w:rPr>
              <w:t>物質分離，以不同的溶劑比例分別</w:t>
            </w:r>
            <w:proofErr w:type="gramStart"/>
            <w:r>
              <w:rPr>
                <w:rFonts w:ascii="Calibri" w:hAnsi="Calibri" w:cs="Calibri"/>
                <w:szCs w:val="22"/>
              </w:rPr>
              <w:t>做菜葉汁和</w:t>
            </w:r>
            <w:proofErr w:type="gramEnd"/>
            <w:r>
              <w:rPr>
                <w:rFonts w:ascii="Calibri" w:hAnsi="Calibri" w:cs="Calibri"/>
                <w:szCs w:val="22"/>
              </w:rPr>
              <w:t>多種顏色墨水的層析，並觀察記錄其結果。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</w:pPr>
            <w:r>
              <w:t>pe-Ⅱ-2</w:t>
            </w:r>
            <w:r>
              <w:t>、</w:t>
            </w:r>
            <w:r>
              <w:rPr>
                <w:rFonts w:ascii="Calibri" w:hAnsi="Calibri" w:cs="Calibri"/>
                <w:szCs w:val="22"/>
              </w:rPr>
              <w:t>INb-Ⅱ-2</w:t>
            </w:r>
            <w:r>
              <w:rPr>
                <w:rFonts w:ascii="Calibri" w:hAnsi="Calibri" w:cs="Calibri"/>
                <w:szCs w:val="22"/>
              </w:rPr>
              <w:t>、</w:t>
            </w:r>
            <w:hyperlink r:id="rId8" w:history="1">
              <w:r>
                <w:rPr>
                  <w:rFonts w:ascii="Calibri" w:hAnsi="Calibri" w:cs="Calibri"/>
                  <w:szCs w:val="22"/>
                </w:rPr>
                <w:t>INc-Ⅱ-6</w:t>
              </w:r>
            </w:hyperlink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1-4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化學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彩虹試管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利用簡單的水溶液溶解過程中，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學習正確使用實驗器材的觀念，並藉由操作了解溶液濃度不同會形成分層，來挑戰製作彩虹。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</w:pPr>
            <w:r>
              <w:rPr>
                <w:rFonts w:ascii="Calibri" w:hAnsi="Calibri" w:cs="Calibri"/>
                <w:szCs w:val="22"/>
              </w:rPr>
              <w:t>自</w:t>
            </w:r>
            <w:r>
              <w:rPr>
                <w:rFonts w:ascii="Calibri" w:hAnsi="Calibri" w:cs="Calibri"/>
                <w:szCs w:val="22"/>
              </w:rPr>
              <w:t>-E-A3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t>pe-Ⅱ-2</w:t>
            </w:r>
            <w:r>
              <w:t>、</w:t>
            </w:r>
            <w:r>
              <w:rPr>
                <w:rFonts w:ascii="Calibri" w:hAnsi="Calibri" w:cs="Calibri"/>
                <w:szCs w:val="22"/>
              </w:rPr>
              <w:t>INb-Ⅱ-2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INe-Ⅱ-3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3-6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/>
                <w:szCs w:val="22"/>
              </w:rPr>
              <w:t>生物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/>
                <w:szCs w:val="22"/>
              </w:rPr>
              <w:t>重返侏儸紀</w:t>
            </w:r>
            <w:r>
              <w:rPr>
                <w:rFonts w:ascii="標楷體" w:hAnsi="標楷體"/>
                <w:szCs w:val="22"/>
              </w:rPr>
              <w:t>--</w:t>
            </w:r>
            <w:r>
              <w:rPr>
                <w:rFonts w:ascii="標楷體" w:hAnsi="標楷體"/>
                <w:szCs w:val="22"/>
              </w:rPr>
              <w:t>遺傳工程與</w:t>
            </w:r>
            <w:r>
              <w:rPr>
                <w:rFonts w:ascii="標楷體" w:hAnsi="標楷體"/>
                <w:szCs w:val="22"/>
              </w:rPr>
              <w:t>DNA</w:t>
            </w:r>
            <w:r>
              <w:rPr>
                <w:rFonts w:ascii="標楷體" w:hAnsi="標楷體"/>
                <w:szCs w:val="22"/>
              </w:rPr>
              <w:t>萃取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jc w:val="both"/>
              <w:textAlignment w:val="auto"/>
              <w:rPr>
                <w:rFonts w:ascii="Calibri" w:hAnsi="Calibri" w:cs="Calibri"/>
                <w:kern w:val="0"/>
                <w:szCs w:val="22"/>
              </w:rPr>
            </w:pPr>
            <w:r>
              <w:rPr>
                <w:rFonts w:ascii="Calibri" w:hAnsi="Calibri" w:cs="Calibri"/>
                <w:kern w:val="0"/>
                <w:szCs w:val="22"/>
              </w:rPr>
              <w:t>1. DNA</w:t>
            </w:r>
            <w:r>
              <w:rPr>
                <w:rFonts w:ascii="Calibri" w:hAnsi="Calibri" w:cs="Calibri"/>
                <w:kern w:val="0"/>
                <w:szCs w:val="22"/>
              </w:rPr>
              <w:t>與遺傳工程的關係</w:t>
            </w:r>
          </w:p>
          <w:p w:rsidR="00874ECE" w:rsidRDefault="00A55F5D">
            <w:pPr>
              <w:widowControl/>
              <w:jc w:val="both"/>
              <w:textAlignment w:val="auto"/>
              <w:rPr>
                <w:rFonts w:ascii="Calibri" w:hAnsi="Calibri" w:cs="Calibri"/>
                <w:kern w:val="0"/>
                <w:szCs w:val="22"/>
              </w:rPr>
            </w:pPr>
            <w:r>
              <w:rPr>
                <w:rFonts w:ascii="Calibri" w:hAnsi="Calibri" w:cs="Calibri"/>
                <w:kern w:val="0"/>
                <w:szCs w:val="22"/>
              </w:rPr>
              <w:t xml:space="preserve">2. </w:t>
            </w:r>
            <w:r>
              <w:rPr>
                <w:rFonts w:ascii="Calibri" w:hAnsi="Calibri" w:cs="Calibri"/>
                <w:kern w:val="0"/>
                <w:szCs w:val="22"/>
              </w:rPr>
              <w:t>運用</w:t>
            </w:r>
            <w:r>
              <w:rPr>
                <w:rFonts w:ascii="Calibri" w:hAnsi="Calibri" w:cs="Calibri"/>
                <w:kern w:val="0"/>
                <w:szCs w:val="22"/>
              </w:rPr>
              <w:t>DNA</w:t>
            </w:r>
            <w:r>
              <w:rPr>
                <w:rFonts w:ascii="Calibri" w:hAnsi="Calibri" w:cs="Calibri"/>
                <w:kern w:val="0"/>
                <w:szCs w:val="22"/>
              </w:rPr>
              <w:t>萃取的實物操作，加深同學們對</w:t>
            </w:r>
            <w:r>
              <w:rPr>
                <w:rFonts w:ascii="Calibri" w:hAnsi="Calibri" w:cs="Calibri"/>
                <w:kern w:val="0"/>
                <w:szCs w:val="22"/>
              </w:rPr>
              <w:t>DNA</w:t>
            </w:r>
            <w:r>
              <w:rPr>
                <w:rFonts w:ascii="Calibri" w:hAnsi="Calibri" w:cs="Calibri"/>
                <w:kern w:val="0"/>
                <w:szCs w:val="22"/>
              </w:rPr>
              <w:t>的認識及具像印象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jc w:val="both"/>
              <w:textAlignment w:val="auto"/>
            </w:pPr>
            <w:r>
              <w:t>自</w:t>
            </w:r>
            <w:r>
              <w:t>-E-A3</w:t>
            </w:r>
            <w:r>
              <w:t>、</w:t>
            </w:r>
            <w:r>
              <w:rPr>
                <w:rFonts w:ascii="Calibri" w:hAnsi="Calibri" w:cs="Calibri"/>
                <w:szCs w:val="22"/>
              </w:rPr>
              <w:t>BGa-</w:t>
            </w:r>
            <w:r>
              <w:rPr>
                <w:rFonts w:ascii="微軟正黑體" w:eastAsia="微軟正黑體" w:hAnsi="微軟正黑體" w:cs="微軟正黑體"/>
                <w:szCs w:val="22"/>
              </w:rPr>
              <w:t>Ⅴ</w:t>
            </w:r>
            <w:r>
              <w:rPr>
                <w:rFonts w:ascii="Calibri" w:hAnsi="Calibri" w:cs="Calibri"/>
                <w:szCs w:val="22"/>
              </w:rPr>
              <w:t>c-5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Ga-</w:t>
            </w:r>
            <w:r>
              <w:rPr>
                <w:rFonts w:ascii="微軟正黑體" w:eastAsia="微軟正黑體" w:hAnsi="微軟正黑體" w:cs="微軟正黑體"/>
                <w:szCs w:val="22"/>
              </w:rPr>
              <w:t>Ⅳ</w:t>
            </w:r>
            <w:r>
              <w:rPr>
                <w:rFonts w:ascii="Calibri" w:hAnsi="Calibri" w:cs="Calibri"/>
                <w:szCs w:val="22"/>
              </w:rPr>
              <w:t>-5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5-8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生物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proofErr w:type="gramStart"/>
            <w:r>
              <w:rPr>
                <w:rFonts w:ascii="Calibri" w:hAnsi="Calibri" w:cs="Calibri"/>
                <w:szCs w:val="22"/>
              </w:rPr>
              <w:t>顯微異世界</w:t>
            </w:r>
            <w:proofErr w:type="gram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實際操作</w:t>
            </w:r>
            <w:proofErr w:type="gramStart"/>
            <w:r>
              <w:rPr>
                <w:rFonts w:ascii="Calibri" w:hAnsi="Calibri" w:cs="Calibri"/>
                <w:szCs w:val="22"/>
              </w:rPr>
              <w:t>複</w:t>
            </w:r>
            <w:proofErr w:type="gramEnd"/>
            <w:r>
              <w:rPr>
                <w:rFonts w:ascii="Calibri" w:hAnsi="Calibri" w:cs="Calibri"/>
                <w:szCs w:val="22"/>
              </w:rPr>
              <w:t>視顯微鏡，認識顯微鏡構造及</w:t>
            </w:r>
            <w:proofErr w:type="gramStart"/>
            <w:r>
              <w:rPr>
                <w:rFonts w:ascii="Calibri" w:hAnsi="Calibri" w:cs="Calibri"/>
                <w:szCs w:val="22"/>
              </w:rPr>
              <w:t>其成相原理</w:t>
            </w:r>
            <w:proofErr w:type="gramEnd"/>
            <w:r>
              <w:rPr>
                <w:rFonts w:ascii="Calibri" w:hAnsi="Calibri" w:cs="Calibri"/>
                <w:szCs w:val="22"/>
              </w:rPr>
              <w:t>，比較實物與顯微鏡呈現的差異，熟悉顯微鏡的使用方法及製作樣本。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</w:pPr>
            <w:r>
              <w:t>自</w:t>
            </w:r>
            <w:r>
              <w:t>-J-A3</w:t>
            </w:r>
            <w:r>
              <w:t>、</w:t>
            </w:r>
            <w:r>
              <w:rPr>
                <w:rFonts w:ascii="Calibri" w:hAnsi="Calibri" w:cs="Calibri"/>
                <w:szCs w:val="22"/>
              </w:rPr>
              <w:t>BDa-</w:t>
            </w:r>
            <w:r>
              <w:rPr>
                <w:rFonts w:ascii="微軟正黑體" w:eastAsia="微軟正黑體" w:hAnsi="微軟正黑體" w:cs="微軟正黑體"/>
                <w:szCs w:val="22"/>
              </w:rPr>
              <w:t>Ⅴ</w:t>
            </w:r>
            <w:r>
              <w:rPr>
                <w:rFonts w:ascii="Calibri" w:hAnsi="Calibri" w:cs="Calibri"/>
                <w:szCs w:val="22"/>
              </w:rPr>
              <w:t xml:space="preserve">c-1 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Da-IV-1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7-12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應用</w:t>
            </w:r>
          </w:p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科學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絕地救援</w:t>
            </w:r>
            <w:r>
              <w:rPr>
                <w:rFonts w:ascii="Calibri" w:hAnsi="Calibri" w:cs="Calibri"/>
                <w:szCs w:val="22"/>
              </w:rPr>
              <w:br/>
            </w:r>
            <w:r>
              <w:rPr>
                <w:rFonts w:ascii="Calibri" w:hAnsi="Calibri" w:cs="Calibri"/>
                <w:szCs w:val="22"/>
              </w:rPr>
              <w:t>之訊號傳遞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情境設計：想像「你正在距離地球</w:t>
            </w:r>
            <w:r>
              <w:rPr>
                <w:rFonts w:ascii="Calibri" w:hAnsi="Calibri" w:cs="Calibri"/>
                <w:szCs w:val="22"/>
              </w:rPr>
              <w:t xml:space="preserve"> 5 </w:t>
            </w:r>
            <w:r>
              <w:rPr>
                <w:rFonts w:ascii="Calibri" w:hAnsi="Calibri" w:cs="Calibri"/>
                <w:szCs w:val="22"/>
              </w:rPr>
              <w:t>千萬公里的火星上等待地球上夥伴的救援，在只能利用光線傳遞，如何準備發送請求救援訊號？」；課程目標：運用簡易電路的原理，設計問題解決導向的學習任務，培養學員的探究能力、科學態度和邏輯思維。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</w:pPr>
            <w:r>
              <w:t>自</w:t>
            </w:r>
            <w:r>
              <w:t>-J-A3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INe-Ⅱ-9</w:t>
            </w:r>
            <w:r>
              <w:rPr>
                <w:rFonts w:ascii="Calibri" w:hAnsi="Calibri" w:cs="Calibri"/>
                <w:szCs w:val="22"/>
              </w:rPr>
              <w:t>、資</w:t>
            </w:r>
            <w:r>
              <w:rPr>
                <w:rFonts w:ascii="Calibri" w:hAnsi="Calibri" w:cs="Calibri"/>
                <w:szCs w:val="22"/>
              </w:rPr>
              <w:t xml:space="preserve"> D-Ⅳ-2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7-12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環境</w:t>
            </w:r>
          </w:p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教育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蔡倫學苑</w:t>
            </w:r>
            <w:r>
              <w:rPr>
                <w:rFonts w:ascii="Calibri" w:hAnsi="Calibri" w:cs="Calibri"/>
                <w:szCs w:val="22"/>
              </w:rPr>
              <w:t>-</w:t>
            </w:r>
            <w:r>
              <w:rPr>
                <w:rFonts w:ascii="Calibri" w:hAnsi="Calibri" w:cs="Calibri"/>
                <w:szCs w:val="22"/>
              </w:rPr>
              <w:t>製作再生紙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1. </w:t>
            </w:r>
            <w:r>
              <w:rPr>
                <w:rFonts w:ascii="Calibri" w:hAnsi="Calibri" w:cs="Calibri"/>
                <w:szCs w:val="22"/>
              </w:rPr>
              <w:t>瞭解紙與生活之間的關係。</w:t>
            </w:r>
          </w:p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2. </w:t>
            </w:r>
            <w:r>
              <w:rPr>
                <w:rFonts w:ascii="Calibri" w:hAnsi="Calibri" w:cs="Calibri"/>
                <w:szCs w:val="22"/>
              </w:rPr>
              <w:t>認識紙工藝與文化的影響。</w:t>
            </w:r>
          </w:p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3. </w:t>
            </w:r>
            <w:r>
              <w:rPr>
                <w:rFonts w:ascii="Calibri" w:hAnsi="Calibri" w:cs="Calibri"/>
                <w:szCs w:val="22"/>
              </w:rPr>
              <w:t>認識再生紙製作流程，並創作紙藝。</w:t>
            </w:r>
          </w:p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 xml:space="preserve">4. </w:t>
            </w:r>
            <w:r>
              <w:rPr>
                <w:rFonts w:ascii="Calibri" w:hAnsi="Calibri" w:cs="Calibri"/>
                <w:szCs w:val="22"/>
              </w:rPr>
              <w:t>瞭解紙類回收的重要性，覺知使用再生紙與環境生活的關係。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INf-Ⅱ-5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INg-Ⅱ-2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INg-Ⅱ-3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  <w:rPr>
                <w:rFonts w:ascii="標楷體" w:hAnsi="標楷體"/>
                <w:kern w:val="0"/>
                <w:szCs w:val="22"/>
              </w:rPr>
            </w:pPr>
            <w:r>
              <w:rPr>
                <w:rFonts w:ascii="標楷體" w:hAnsi="標楷體"/>
                <w:kern w:val="0"/>
                <w:szCs w:val="22"/>
              </w:rPr>
              <w:t>3-4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環境</w:t>
            </w:r>
          </w:p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教育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center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綠的危機－溫室效應與全球環境變遷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1. </w:t>
            </w:r>
            <w:r>
              <w:rPr>
                <w:rFonts w:ascii="Calibri" w:hAnsi="Calibri" w:cs="Calibri"/>
                <w:szCs w:val="22"/>
              </w:rPr>
              <w:t>提升學習者關於全球暖化環境覺知與敏感度。</w:t>
            </w:r>
          </w:p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2. </w:t>
            </w:r>
            <w:r>
              <w:rPr>
                <w:rFonts w:ascii="Calibri" w:hAnsi="Calibri" w:cs="Calibri"/>
                <w:szCs w:val="22"/>
              </w:rPr>
              <w:t>能關切人類行為對環境的衝擊，建立環境友善的生活與消費觀念。</w:t>
            </w:r>
          </w:p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3. </w:t>
            </w:r>
            <w:r>
              <w:rPr>
                <w:rFonts w:ascii="Calibri" w:hAnsi="Calibri" w:cs="Calibri"/>
                <w:szCs w:val="22"/>
              </w:rPr>
              <w:t>學習者能做到降低溫室氣體的環境行動並落實家庭生活中。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jc w:val="both"/>
              <w:textAlignment w:val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Bd-Ⅳ-2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Lb-Ⅳ-2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Me-Ⅳ-4</w:t>
            </w:r>
            <w:r>
              <w:rPr>
                <w:rFonts w:ascii="Calibri" w:hAnsi="Calibri" w:cs="Calibri"/>
                <w:szCs w:val="22"/>
              </w:rPr>
              <w:t>、</w:t>
            </w:r>
            <w:r>
              <w:rPr>
                <w:rFonts w:ascii="Calibri" w:hAnsi="Calibri" w:cs="Calibri"/>
                <w:szCs w:val="22"/>
              </w:rPr>
              <w:t>Na-Ⅳ-2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widowControl/>
              <w:snapToGrid w:val="0"/>
              <w:jc w:val="center"/>
              <w:textAlignment w:val="auto"/>
            </w:pPr>
            <w:r>
              <w:rPr>
                <w:rFonts w:ascii="標楷體" w:hAnsi="標楷體" w:cs="Arial"/>
                <w:color w:val="595757"/>
                <w:szCs w:val="22"/>
                <w:shd w:val="clear" w:color="auto" w:fill="FFFFFF"/>
              </w:rPr>
              <w:t>國小五年級以上及一般民眾</w:t>
            </w:r>
          </w:p>
        </w:tc>
      </w:tr>
    </w:tbl>
    <w:p w:rsidR="00874ECE" w:rsidRDefault="00A55F5D">
      <w:pPr>
        <w:rPr>
          <w:rFonts w:ascii="標楷體" w:hAnsi="標楷體"/>
        </w:rPr>
      </w:pPr>
      <w:proofErr w:type="gramStart"/>
      <w:r>
        <w:rPr>
          <w:rFonts w:ascii="標楷體" w:hAnsi="標楷體"/>
        </w:rPr>
        <w:t>註</w:t>
      </w:r>
      <w:proofErr w:type="gramEnd"/>
      <w:r>
        <w:rPr>
          <w:rFonts w:ascii="標楷體" w:hAnsi="標楷體"/>
        </w:rPr>
        <w:t>:</w:t>
      </w:r>
      <w:r>
        <w:rPr>
          <w:rFonts w:ascii="標楷體" w:hAnsi="標楷體"/>
        </w:rPr>
        <w:t>若有新增課程，將更新在官方網站上，請隨時留意。</w:t>
      </w:r>
    </w:p>
    <w:p w:rsidR="00874ECE" w:rsidRDefault="00874ECE"/>
    <w:p w:rsidR="00874ECE" w:rsidRDefault="00874ECE"/>
    <w:p w:rsidR="00874ECE" w:rsidRDefault="00A55F5D">
      <w:pPr>
        <w:pageBreakBefore/>
        <w:snapToGrid w:val="0"/>
        <w:spacing w:line="240" w:lineRule="atLeast"/>
        <w:ind w:right="-108"/>
      </w:pPr>
      <w:r>
        <w:rPr>
          <w:b/>
          <w:szCs w:val="36"/>
        </w:rPr>
        <w:lastRenderedPageBreak/>
        <w:t>附件二</w:t>
      </w:r>
    </w:p>
    <w:p w:rsidR="00874ECE" w:rsidRDefault="00A55F5D">
      <w:pPr>
        <w:snapToGrid w:val="0"/>
        <w:spacing w:line="240" w:lineRule="atLeast"/>
        <w:ind w:right="-108"/>
        <w:jc w:val="center"/>
      </w:pPr>
      <w:r>
        <w:rPr>
          <w:b/>
          <w:sz w:val="36"/>
          <w:szCs w:val="36"/>
        </w:rPr>
        <w:t>國立臺灣科學教育館</w:t>
      </w:r>
      <w:r>
        <w:rPr>
          <w:b/>
          <w:sz w:val="36"/>
          <w:szCs w:val="36"/>
        </w:rPr>
        <w:t>110</w:t>
      </w:r>
      <w:r>
        <w:rPr>
          <w:b/>
          <w:sz w:val="36"/>
          <w:szCs w:val="36"/>
        </w:rPr>
        <w:t>學年度第一學期預約教學申請表</w:t>
      </w:r>
    </w:p>
    <w:tbl>
      <w:tblPr>
        <w:tblW w:w="95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2610"/>
        <w:gridCol w:w="1337"/>
        <w:gridCol w:w="4206"/>
      </w:tblGrid>
      <w:tr w:rsidR="00874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縣市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874ECE">
            <w:pPr>
              <w:spacing w:before="180" w:after="180"/>
              <w:rPr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</w:t>
            </w:r>
          </w:p>
        </w:tc>
        <w:tc>
          <w:tcPr>
            <w:tcW w:w="42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874ECE">
            <w:pPr>
              <w:spacing w:before="180" w:after="180"/>
              <w:jc w:val="center"/>
              <w:rPr>
                <w:sz w:val="26"/>
                <w:szCs w:val="26"/>
              </w:rPr>
            </w:pP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trHeight w:val="2062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學校聯絡資料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A55F5D">
            <w:pPr>
              <w:snapToGrid w:val="0"/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聯絡人姓名：</w:t>
            </w:r>
          </w:p>
          <w:p w:rsidR="00874ECE" w:rsidRDefault="00A55F5D">
            <w:pPr>
              <w:snapToGrid w:val="0"/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</w:t>
            </w:r>
            <w:r>
              <w:rPr>
                <w:sz w:val="26"/>
                <w:szCs w:val="26"/>
              </w:rPr>
              <w:t>：</w:t>
            </w:r>
          </w:p>
          <w:p w:rsidR="00874ECE" w:rsidRDefault="00A55F5D">
            <w:pPr>
              <w:snapToGrid w:val="0"/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電話：（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）</w:t>
            </w: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>手機：</w:t>
            </w:r>
          </w:p>
          <w:p w:rsidR="00874ECE" w:rsidRDefault="00A55F5D">
            <w:pPr>
              <w:snapToGrid w:val="0"/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傳真：（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）</w:t>
            </w:r>
          </w:p>
          <w:p w:rsidR="00874ECE" w:rsidRDefault="00A55F5D">
            <w:pPr>
              <w:snapToGrid w:val="0"/>
              <w:spacing w:before="72"/>
            </w:pPr>
            <w:r>
              <w:rPr>
                <w:sz w:val="26"/>
                <w:szCs w:val="26"/>
              </w:rPr>
              <w:t>地址：</w:t>
            </w:r>
            <w:r>
              <w:rPr>
                <w:sz w:val="26"/>
                <w:szCs w:val="26"/>
              </w:rPr>
              <w:t>(</w:t>
            </w:r>
            <w:r>
              <w:rPr>
                <w:sz w:val="18"/>
                <w:szCs w:val="26"/>
              </w:rPr>
              <w:t>郵遞區號</w:t>
            </w:r>
            <w:r>
              <w:rPr>
                <w:sz w:val="26"/>
                <w:szCs w:val="26"/>
              </w:rPr>
              <w:t xml:space="preserve">      )</w:t>
            </w:r>
          </w:p>
          <w:p w:rsidR="00874ECE" w:rsidRDefault="00A55F5D">
            <w:pPr>
              <w:snapToGrid w:val="0"/>
              <w:spacing w:before="72"/>
            </w:pPr>
            <w:r>
              <w:rPr>
                <w:sz w:val="26"/>
                <w:szCs w:val="26"/>
              </w:rPr>
              <w:t>是否為偏遠地區學校：</w:t>
            </w: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是</w:t>
            </w:r>
            <w:r>
              <w:rPr>
                <w:rFonts w:ascii="標楷體" w:hAnsi="標楷體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否</w:t>
            </w:r>
            <w:proofErr w:type="gramEnd"/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參加課程人數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A55F5D">
            <w:pPr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年級：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，班級數量：</w:t>
            </w:r>
          </w:p>
          <w:p w:rsidR="00874ECE" w:rsidRDefault="00A55F5D">
            <w:pPr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學生：</w:t>
            </w: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人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免收材料費學生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人，請檢附相關證明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。</w:t>
            </w:r>
          </w:p>
          <w:p w:rsidR="00874ECE" w:rsidRDefault="00A55F5D">
            <w:pPr>
              <w:spacing w:before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老師：</w:t>
            </w: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人。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trHeight w:val="956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申請課程名稱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A55F5D">
            <w:pPr>
              <w:snapToGrid w:val="0"/>
              <w:spacing w:befor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874ECE" w:rsidRDefault="00A55F5D">
            <w:pPr>
              <w:snapToGrid w:val="0"/>
              <w:spacing w:befor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         </w:t>
            </w:r>
          </w:p>
          <w:p w:rsidR="00874ECE" w:rsidRDefault="00A55F5D">
            <w:pPr>
              <w:snapToGrid w:val="0"/>
              <w:spacing w:befor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                                  </w:t>
            </w:r>
            <w:r>
              <w:rPr>
                <w:sz w:val="26"/>
                <w:szCs w:val="26"/>
              </w:rPr>
              <w:t>（請填寫優先順序）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上課日期及</w:t>
            </w:r>
          </w:p>
          <w:p w:rsidR="00874ECE" w:rsidRDefault="00A55F5D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時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間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A55F5D">
            <w:pPr>
              <w:spacing w:line="4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時</w:t>
            </w:r>
            <w:r>
              <w:rPr>
                <w:sz w:val="26"/>
                <w:szCs w:val="26"/>
              </w:rPr>
              <w:t xml:space="preserve">        3.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時</w:t>
            </w:r>
          </w:p>
          <w:p w:rsidR="00874ECE" w:rsidRDefault="00A55F5D">
            <w:pPr>
              <w:spacing w:line="4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時</w:t>
            </w:r>
            <w:r>
              <w:rPr>
                <w:sz w:val="26"/>
                <w:szCs w:val="26"/>
              </w:rPr>
              <w:t xml:space="preserve">        4.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時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napToGrid w:val="0"/>
              <w:spacing w:line="240" w:lineRule="atLeas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留館時間</w:t>
            </w:r>
            <w:proofErr w:type="gramEnd"/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A55F5D">
            <w:pPr>
              <w:spacing w:line="480" w:lineRule="exact"/>
              <w:jc w:val="both"/>
            </w:pPr>
            <w:r>
              <w:rPr>
                <w:sz w:val="26"/>
                <w:szCs w:val="26"/>
              </w:rPr>
              <w:t>到館時間：</w:t>
            </w:r>
            <w:r>
              <w:rPr>
                <w:sz w:val="26"/>
                <w:szCs w:val="26"/>
                <w:u w:val="single"/>
              </w:rPr>
              <w:t xml:space="preserve">              </w:t>
            </w:r>
            <w:proofErr w:type="gramStart"/>
            <w:r>
              <w:rPr>
                <w:sz w:val="26"/>
                <w:szCs w:val="26"/>
              </w:rPr>
              <w:t>離館時間</w:t>
            </w:r>
            <w:proofErr w:type="gramEnd"/>
            <w:r>
              <w:rPr>
                <w:sz w:val="26"/>
                <w:szCs w:val="26"/>
              </w:rPr>
              <w:t>：</w:t>
            </w:r>
            <w:r>
              <w:rPr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0" w:after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備註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ECE" w:rsidRDefault="00A55F5D">
            <w:pPr>
              <w:numPr>
                <w:ilvl w:val="0"/>
                <w:numId w:val="3"/>
              </w:numPr>
              <w:tabs>
                <w:tab w:val="left" w:pos="390"/>
              </w:tabs>
              <w:spacing w:line="300" w:lineRule="exact"/>
              <w:ind w:left="391" w:hanging="391"/>
            </w:pPr>
            <w:r>
              <w:t>參加本預約教學課程每人收費</w:t>
            </w:r>
            <w:r>
              <w:t>120</w:t>
            </w:r>
            <w:r>
              <w:t>元。</w:t>
            </w:r>
          </w:p>
          <w:p w:rsidR="00874ECE" w:rsidRDefault="00A55F5D">
            <w:pPr>
              <w:numPr>
                <w:ilvl w:val="0"/>
                <w:numId w:val="3"/>
              </w:numPr>
              <w:tabs>
                <w:tab w:val="left" w:pos="390"/>
              </w:tabs>
              <w:spacing w:line="300" w:lineRule="exact"/>
              <w:ind w:left="391" w:hanging="391"/>
            </w:pPr>
            <w:r>
              <w:t>偏遠地區學校免費。</w:t>
            </w: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r>
              <w:t>請填妥上述欄位資料，寄到</w:t>
            </w:r>
            <w:r>
              <w:t>inoyr2025@mail.ntsec.gov.tw</w:t>
            </w:r>
            <w:r>
              <w:t>，</w:t>
            </w:r>
            <w:r>
              <w:t>(</w:t>
            </w:r>
            <w:r>
              <w:rPr>
                <w:b/>
              </w:rPr>
              <w:t>信件主旨</w:t>
            </w:r>
            <w:r>
              <w:rPr>
                <w:rFonts w:ascii="標楷體" w:hAnsi="標楷體"/>
                <w:b/>
              </w:rPr>
              <w:t>：</w:t>
            </w:r>
            <w:r>
              <w:rPr>
                <w:b/>
              </w:rPr>
              <w:t>申請預約教學課程</w:t>
            </w:r>
            <w:r>
              <w:rPr>
                <w:b/>
              </w:rPr>
              <w:t>+</w:t>
            </w:r>
            <w:r>
              <w:rPr>
                <w:b/>
              </w:rPr>
              <w:t>學校名稱</w:t>
            </w:r>
            <w:r>
              <w:t>)</w:t>
            </w:r>
            <w:r>
              <w:t>，</w:t>
            </w:r>
            <w:proofErr w:type="gramStart"/>
            <w:r>
              <w:t>本館會於</w:t>
            </w:r>
            <w:proofErr w:type="gramEnd"/>
            <w:r>
              <w:t>五個工作日內回覆學校聯絡人，以確保資料正確。相關問題請電洽</w:t>
            </w:r>
            <w:r>
              <w:t>(02)6610-1234</w:t>
            </w:r>
            <w:r>
              <w:t>分機</w:t>
            </w:r>
            <w:r>
              <w:t>1416</w:t>
            </w:r>
            <w:r>
              <w:t>劉珊佑老師。</w:t>
            </w:r>
          </w:p>
        </w:tc>
      </w:tr>
    </w:tbl>
    <w:p w:rsidR="00874ECE" w:rsidRDefault="00A55F5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</w:t>
      </w:r>
    </w:p>
    <w:p w:rsidR="00874ECE" w:rsidRDefault="00A55F5D">
      <w:pPr>
        <w:spacing w:before="73" w:line="3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-6986</wp:posOffset>
                </wp:positionV>
                <wp:extent cx="1714500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74ECE" w:rsidRDefault="00A55F5D">
                            <w:pPr>
                              <w:jc w:val="right"/>
                            </w:pPr>
                            <w:r>
                              <w:t>以下由本館填寫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1pt;margin-top:-.55pt;width:135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" filled="f" stroked="f">
                <v:textbox>
                  <w:txbxContent>
                    <w:p w:rsidR="00874ECE" w:rsidRDefault="00A55F5D">
                      <w:pPr>
                        <w:jc w:val="right"/>
                      </w:pPr>
                      <w:r>
                        <w:t>以下由本館填寫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>國立臺灣科學教育館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hd w:val="clear" w:color="auto" w:fill="FFFFFF"/>
        </w:rPr>
        <w:t>審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核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結</w:t>
      </w:r>
      <w:r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果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4298"/>
        <w:gridCol w:w="1430"/>
        <w:gridCol w:w="2719"/>
      </w:tblGrid>
      <w:tr w:rsidR="00874ECE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182" w:after="18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本館審核結果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numPr>
                <w:ilvl w:val="0"/>
                <w:numId w:val="4"/>
              </w:numPr>
              <w:tabs>
                <w:tab w:val="left" w:pos="375"/>
              </w:tabs>
              <w:suppressAutoHyphens w:val="0"/>
              <w:spacing w:before="91" w:after="91"/>
              <w:ind w:left="374" w:hanging="374"/>
              <w:jc w:val="both"/>
              <w:textAlignment w:val="auto"/>
            </w:pPr>
            <w:r>
              <w:rPr>
                <w:sz w:val="26"/>
                <w:szCs w:val="26"/>
              </w:rPr>
              <w:t>通過，參加</w:t>
            </w:r>
            <w:r>
              <w:rPr>
                <w:sz w:val="26"/>
                <w:szCs w:val="26"/>
                <w:u w:val="single"/>
              </w:rPr>
              <w:t xml:space="preserve">              </w:t>
            </w:r>
            <w:r>
              <w:rPr>
                <w:sz w:val="26"/>
                <w:szCs w:val="26"/>
              </w:rPr>
              <w:t>課程。</w:t>
            </w:r>
          </w:p>
          <w:p w:rsidR="00874ECE" w:rsidRDefault="00A55F5D">
            <w:pPr>
              <w:spacing w:before="91" w:after="91"/>
              <w:ind w:left="374"/>
              <w:jc w:val="both"/>
            </w:pPr>
            <w:r>
              <w:rPr>
                <w:sz w:val="26"/>
                <w:szCs w:val="26"/>
              </w:rPr>
              <w:t>參加時段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  <w:u w:val="single"/>
              </w:rPr>
              <w:t xml:space="preserve">  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  <w:u w:val="single"/>
              </w:rPr>
              <w:t xml:space="preserve">     </w:t>
            </w:r>
            <w:r>
              <w:rPr>
                <w:sz w:val="26"/>
                <w:szCs w:val="26"/>
              </w:rPr>
              <w:t>時</w:t>
            </w:r>
          </w:p>
          <w:p w:rsidR="00874ECE" w:rsidRDefault="00A55F5D">
            <w:pPr>
              <w:numPr>
                <w:ilvl w:val="0"/>
                <w:numId w:val="4"/>
              </w:numPr>
              <w:tabs>
                <w:tab w:val="left" w:pos="375"/>
              </w:tabs>
              <w:suppressAutoHyphens w:val="0"/>
              <w:spacing w:before="91" w:after="91"/>
              <w:ind w:left="374" w:hanging="374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因三個時段已有學校預約，請再擇期申請。</w:t>
            </w:r>
          </w:p>
          <w:p w:rsidR="00874ECE" w:rsidRDefault="00A55F5D">
            <w:pPr>
              <w:numPr>
                <w:ilvl w:val="0"/>
                <w:numId w:val="4"/>
              </w:numPr>
              <w:tabs>
                <w:tab w:val="left" w:pos="375"/>
              </w:tabs>
              <w:suppressAutoHyphens w:val="0"/>
              <w:spacing w:before="91" w:after="91"/>
              <w:ind w:left="374" w:hanging="374"/>
              <w:jc w:val="both"/>
              <w:textAlignment w:val="auto"/>
            </w:pPr>
            <w:r>
              <w:rPr>
                <w:sz w:val="26"/>
                <w:szCs w:val="26"/>
              </w:rPr>
              <w:t>其他</w:t>
            </w:r>
            <w:r>
              <w:rPr>
                <w:sz w:val="26"/>
                <w:szCs w:val="26"/>
                <w:u w:val="single"/>
              </w:rPr>
              <w:t xml:space="preserve">                  </w:t>
            </w:r>
            <w:r>
              <w:rPr>
                <w:sz w:val="26"/>
                <w:szCs w:val="26"/>
              </w:rPr>
              <w:t>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73"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承辦人</w:t>
            </w:r>
          </w:p>
          <w:p w:rsidR="00874ECE" w:rsidRDefault="00A55F5D">
            <w:pPr>
              <w:spacing w:before="73" w:line="300" w:lineRule="exact"/>
              <w:jc w:val="center"/>
            </w:pPr>
            <w:r>
              <w:rPr>
                <w:sz w:val="26"/>
                <w:szCs w:val="26"/>
              </w:rPr>
              <w:t>核章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874ECE">
            <w:pPr>
              <w:spacing w:before="73" w:line="300" w:lineRule="exact"/>
              <w:rPr>
                <w:shd w:val="clear" w:color="auto" w:fill="D9D9D9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874EC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4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874EC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pPr>
              <w:spacing w:before="73" w:line="3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單位主管</w:t>
            </w:r>
          </w:p>
          <w:p w:rsidR="00874ECE" w:rsidRDefault="00A55F5D">
            <w:pPr>
              <w:spacing w:before="73" w:line="300" w:lineRule="exact"/>
              <w:jc w:val="center"/>
            </w:pPr>
            <w:r>
              <w:rPr>
                <w:sz w:val="26"/>
                <w:szCs w:val="26"/>
              </w:rPr>
              <w:t>核章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874ECE">
            <w:pPr>
              <w:spacing w:before="73" w:line="300" w:lineRule="exact"/>
              <w:rPr>
                <w:shd w:val="clear" w:color="auto" w:fill="D9D9D9"/>
                <w14:shadow w14:blurRad="50749" w14:dist="37630" w14:dir="2700000" w14:sx="100000" w14:sy="100000" w14:kx="0" w14:ky="0" w14:algn="b">
                  <w14:srgbClr w14:val="000000"/>
                </w14:shadow>
              </w:rPr>
            </w:pPr>
          </w:p>
        </w:tc>
      </w:tr>
      <w:tr w:rsidR="00874EC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ECE" w:rsidRDefault="00A55F5D">
            <w:r>
              <w:rPr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已回覆，通知方式：</w:t>
            </w:r>
            <w:r>
              <w:rPr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電話</w:t>
            </w:r>
            <w:r>
              <w:rPr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電子郵件；</w:t>
            </w:r>
            <w:r>
              <w:rPr>
                <w:shd w:val="clear" w:color="auto" w:fill="FFFFFF"/>
              </w:rPr>
              <w:t>□</w:t>
            </w:r>
            <w:r>
              <w:rPr>
                <w:shd w:val="clear" w:color="auto" w:fill="FFFFFF"/>
              </w:rPr>
              <w:t>團單通知</w:t>
            </w:r>
            <w:r>
              <w:rPr>
                <w:shd w:val="clear" w:color="auto" w:fill="FFFFFF"/>
              </w:rPr>
              <w:t xml:space="preserve">             </w:t>
            </w:r>
          </w:p>
        </w:tc>
      </w:tr>
    </w:tbl>
    <w:p w:rsidR="00874ECE" w:rsidRDefault="00874ECE"/>
    <w:sectPr w:rsidR="00874ECE">
      <w:pgSz w:w="11906" w:h="16838"/>
      <w:pgMar w:top="993" w:right="1134" w:bottom="851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5D" w:rsidRDefault="00A55F5D">
      <w:r>
        <w:separator/>
      </w:r>
    </w:p>
  </w:endnote>
  <w:endnote w:type="continuationSeparator" w:id="0">
    <w:p w:rsidR="00A55F5D" w:rsidRDefault="00A5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5D" w:rsidRDefault="00A55F5D">
      <w:r>
        <w:rPr>
          <w:color w:val="000000"/>
        </w:rPr>
        <w:separator/>
      </w:r>
    </w:p>
  </w:footnote>
  <w:footnote w:type="continuationSeparator" w:id="0">
    <w:p w:rsidR="00A55F5D" w:rsidRDefault="00A5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579"/>
    <w:multiLevelType w:val="multilevel"/>
    <w:tmpl w:val="D6F6319A"/>
    <w:lvl w:ilvl="0">
      <w:numFmt w:val="bullet"/>
      <w:lvlText w:val="□"/>
      <w:lvlJc w:val="left"/>
      <w:pPr>
        <w:ind w:left="390" w:hanging="39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8D220AA"/>
    <w:multiLevelType w:val="multilevel"/>
    <w:tmpl w:val="C68A4FD6"/>
    <w:lvl w:ilvl="0">
      <w:numFmt w:val="bullet"/>
      <w:lvlText w:val="□"/>
      <w:lvlJc w:val="left"/>
      <w:pPr>
        <w:ind w:left="375" w:hanging="375"/>
      </w:pPr>
      <w:rPr>
        <w:rFonts w:ascii="新細明體" w:eastAsia="新細明體" w:hAnsi="新細明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6DA51E27"/>
    <w:multiLevelType w:val="multilevel"/>
    <w:tmpl w:val="028AB28E"/>
    <w:lvl w:ilvl="0">
      <w:start w:val="1"/>
      <w:numFmt w:val="taiwaneseCountingThousand"/>
      <w:lvlText w:val="(%1)"/>
      <w:lvlJc w:val="left"/>
      <w:pPr>
        <w:ind w:left="1001" w:hanging="360"/>
      </w:pPr>
    </w:lvl>
    <w:lvl w:ilvl="1">
      <w:start w:val="1"/>
      <w:numFmt w:val="ideographTraditional"/>
      <w:lvlText w:val="%2、"/>
      <w:lvlJc w:val="left"/>
      <w:pPr>
        <w:ind w:left="1601" w:hanging="480"/>
      </w:pPr>
    </w:lvl>
    <w:lvl w:ilvl="2">
      <w:start w:val="1"/>
      <w:numFmt w:val="lowerRoman"/>
      <w:lvlText w:val="%3."/>
      <w:lvlJc w:val="right"/>
      <w:pPr>
        <w:ind w:left="2081" w:hanging="480"/>
      </w:pPr>
    </w:lvl>
    <w:lvl w:ilvl="3">
      <w:start w:val="1"/>
      <w:numFmt w:val="decimal"/>
      <w:lvlText w:val="%4."/>
      <w:lvlJc w:val="left"/>
      <w:pPr>
        <w:ind w:left="2561" w:hanging="480"/>
      </w:pPr>
    </w:lvl>
    <w:lvl w:ilvl="4">
      <w:start w:val="1"/>
      <w:numFmt w:val="ideographTraditional"/>
      <w:lvlText w:val="%5、"/>
      <w:lvlJc w:val="left"/>
      <w:pPr>
        <w:ind w:left="3041" w:hanging="480"/>
      </w:pPr>
    </w:lvl>
    <w:lvl w:ilvl="5">
      <w:start w:val="1"/>
      <w:numFmt w:val="lowerRoman"/>
      <w:lvlText w:val="%6."/>
      <w:lvlJc w:val="right"/>
      <w:pPr>
        <w:ind w:left="3521" w:hanging="480"/>
      </w:pPr>
    </w:lvl>
    <w:lvl w:ilvl="6">
      <w:start w:val="1"/>
      <w:numFmt w:val="decimal"/>
      <w:lvlText w:val="%7."/>
      <w:lvlJc w:val="left"/>
      <w:pPr>
        <w:ind w:left="4001" w:hanging="480"/>
      </w:pPr>
    </w:lvl>
    <w:lvl w:ilvl="7">
      <w:start w:val="1"/>
      <w:numFmt w:val="ideographTraditional"/>
      <w:lvlText w:val="%8、"/>
      <w:lvlJc w:val="left"/>
      <w:pPr>
        <w:ind w:left="4481" w:hanging="480"/>
      </w:pPr>
    </w:lvl>
    <w:lvl w:ilvl="8">
      <w:start w:val="1"/>
      <w:numFmt w:val="lowerRoman"/>
      <w:lvlText w:val="%9."/>
      <w:lvlJc w:val="right"/>
      <w:pPr>
        <w:ind w:left="4961" w:hanging="480"/>
      </w:pPr>
    </w:lvl>
  </w:abstractNum>
  <w:abstractNum w:abstractNumId="3">
    <w:nsid w:val="74A3710D"/>
    <w:multiLevelType w:val="multilevel"/>
    <w:tmpl w:val="BAB6699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taiwaneseCountingThousand"/>
      <w:lvlText w:val="%4、"/>
      <w:lvlJc w:val="left"/>
      <w:pPr>
        <w:ind w:left="960" w:hanging="720"/>
      </w:pPr>
      <w:rPr>
        <w:b/>
        <w:lang w:val="en-U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4ECE"/>
    <w:rsid w:val="00874ECE"/>
    <w:rsid w:val="00A55F5D"/>
    <w:rsid w:val="00B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8"/>
      <w:szCs w:val="28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customStyle="1" w:styleId="E">
    <w:name w:val="E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eastAsia="標楷體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eastAsia="標楷體"/>
      <w:kern w:val="3"/>
    </w:rPr>
  </w:style>
  <w:style w:type="paragraph" w:customStyle="1" w:styleId="-11">
    <w:name w:val="彩色清單 - 輔色 1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8"/>
      <w:szCs w:val="28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customStyle="1" w:styleId="E">
    <w:name w:val="E"/>
    <w:basedOn w:val="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eastAsia="標楷體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eastAsia="標楷體"/>
      <w:kern w:val="3"/>
    </w:rPr>
  </w:style>
  <w:style w:type="paragraph" w:customStyle="1" w:styleId="-11">
    <w:name w:val="彩色清單 - 輔色 11"/>
    <w:basedOn w:val="a"/>
    <w:pPr>
      <w:ind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INc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國立臺灣科學教育館98年度中、小學校參加科學加倍佳研習營預約教學活動簡章</dc:title>
  <dc:creator>Administrator</dc:creator>
  <cp:lastModifiedBy>sp051</cp:lastModifiedBy>
  <cp:revision>2</cp:revision>
  <cp:lastPrinted>2021-09-10T08:02:00Z</cp:lastPrinted>
  <dcterms:created xsi:type="dcterms:W3CDTF">2021-09-23T01:05:00Z</dcterms:created>
  <dcterms:modified xsi:type="dcterms:W3CDTF">2021-09-23T01:05:00Z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預約教學</vt:lpwstr>
  </property>
  <property fmtid="{D5CDD505-2E9C-101B-9397-08002B2CF9AE}" pid="3" name="_AuthorEmail">
    <vt:lpwstr>amy@mail.ntsec.gov.tw</vt:lpwstr>
  </property>
  <property fmtid="{D5CDD505-2E9C-101B-9397-08002B2CF9AE}" pid="4" name="_AuthorEmailDisplayName">
    <vt:lpwstr>amy</vt:lpwstr>
  </property>
  <property fmtid="{D5CDD505-2E9C-101B-9397-08002B2CF9AE}" pid="5" name="_ReviewingToolsShownOnce">
    <vt:lpwstr/>
  </property>
</Properties>
</file>